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spacing w:line="240" w:lineRule="auto"/>
        <w:rPr>
          <w:rFonts w:ascii="Montserrat" w:cs="Montserrat" w:eastAsia="Montserrat" w:hAnsi="Montserrat"/>
          <w:b w:val="1"/>
          <w:sz w:val="32"/>
          <w:szCs w:val="32"/>
        </w:rPr>
      </w:pPr>
      <w:r w:rsidDel="00000000" w:rsidR="00000000" w:rsidRPr="00000000">
        <w:rPr>
          <w:rFonts w:ascii="Montserrat" w:cs="Montserrat" w:eastAsia="Montserrat" w:hAnsi="Montserrat"/>
          <w:b w:val="1"/>
          <w:sz w:val="32"/>
          <w:szCs w:val="32"/>
          <w:rtl w:val="0"/>
        </w:rPr>
        <w:t xml:space="preserve">Developing Games - Lesson 5</w:t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5667375</wp:posOffset>
            </wp:positionH>
            <wp:positionV relativeFrom="paragraph">
              <wp:posOffset>0</wp:posOffset>
            </wp:positionV>
            <wp:extent cx="768953" cy="557213"/>
            <wp:effectExtent b="0" l="0" r="0" t="0"/>
            <wp:wrapSquare wrapText="bothSides" distB="0" distT="0" distL="0" distR="0"/>
            <wp:docPr id="6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6"/>
                    <a:srcRect b="26790" l="21208" r="47927" t="33421"/>
                    <a:stretch>
                      <a:fillRect/>
                    </a:stretch>
                  </pic:blipFill>
                  <pic:spPr>
                    <a:xfrm>
                      <a:off x="0" y="0"/>
                      <a:ext cx="768953" cy="55721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2">
      <w:pPr>
        <w:ind w:left="0" w:firstLine="0"/>
        <w:rPr>
          <w:rFonts w:ascii="Calibri" w:cs="Calibri" w:eastAsia="Calibri" w:hAnsi="Calibri"/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050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620"/>
        <w:gridCol w:w="8430"/>
        <w:tblGridChange w:id="0">
          <w:tblGrid>
            <w:gridCol w:w="1620"/>
            <w:gridCol w:w="8430"/>
          </w:tblGrid>
        </w:tblGridChange>
      </w:tblGrid>
      <w:tr>
        <w:trPr>
          <w:trHeight w:val="585" w:hRule="atLeast"/>
        </w:trPr>
        <w:tc>
          <w:tcPr>
            <w:tcBorders>
              <w:top w:color="ffffff" w:space="0" w:sz="8" w:val="single"/>
              <w:left w:color="ffffff" w:space="0" w:sz="8" w:val="single"/>
              <w:bottom w:color="434343" w:space="0" w:sz="24" w:val="single"/>
              <w:right w:color="ffffff" w:space="0" w:sz="8" w:val="single"/>
            </w:tcBorders>
            <w:shd w:fill="d4fff5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0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sz w:val="20"/>
                <w:szCs w:val="20"/>
                <w:rtl w:val="0"/>
              </w:rPr>
              <w:t xml:space="preserve">Lesson Title</w:t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434343" w:space="0" w:sz="24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04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User needs</w:t>
            </w:r>
          </w:p>
        </w:tc>
      </w:tr>
      <w:tr>
        <w:tc>
          <w:tcPr>
            <w:tcBorders>
              <w:top w:color="434343" w:space="0" w:sz="24" w:val="single"/>
              <w:left w:color="ffffff" w:space="0" w:sz="8" w:val="single"/>
              <w:bottom w:color="434343" w:space="0" w:sz="24" w:val="single"/>
              <w:right w:color="ffffff" w:space="0" w:sz="8" w:val="single"/>
            </w:tcBorders>
            <w:shd w:fill="d4fff5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0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sz w:val="20"/>
                <w:szCs w:val="20"/>
                <w:rtl w:val="0"/>
              </w:rPr>
              <w:t xml:space="preserve">Overview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434343" w:space="0" w:sz="24" w:val="single"/>
              <w:left w:color="ffffff" w:space="0" w:sz="8" w:val="single"/>
              <w:bottom w:color="434343" w:space="0" w:sz="24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0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Students are asked to look at how target audiences are defined and how a user needs to be considered with how to play a game. The student will add a new page to the game with instructions and a button to start the game.</w:t>
            </w:r>
          </w:p>
        </w:tc>
      </w:tr>
      <w:tr>
        <w:trPr>
          <w:trHeight w:val="765" w:hRule="atLeast"/>
        </w:trPr>
        <w:tc>
          <w:tcPr>
            <w:tcBorders>
              <w:top w:color="434343" w:space="0" w:sz="24" w:val="single"/>
              <w:left w:color="ffffff" w:space="0" w:sz="8" w:val="single"/>
              <w:bottom w:color="434343" w:space="0" w:sz="24" w:val="single"/>
              <w:right w:color="ffffff" w:space="0" w:sz="8" w:val="single"/>
            </w:tcBorders>
            <w:shd w:fill="d4fff5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sz w:val="20"/>
                <w:szCs w:val="20"/>
                <w:rtl w:val="0"/>
              </w:rPr>
              <w:t xml:space="preserve">Learning Objectives</w:t>
            </w:r>
          </w:p>
        </w:tc>
        <w:tc>
          <w:tcPr>
            <w:tcBorders>
              <w:top w:color="434343" w:space="0" w:sz="24" w:val="single"/>
              <w:left w:color="ffffff" w:space="0" w:sz="8" w:val="single"/>
              <w:bottom w:color="434343" w:space="0" w:sz="24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To identify between audience types</w:t>
            </w:r>
          </w:p>
          <w:p w:rsidR="00000000" w:rsidDel="00000000" w:rsidP="00000000" w:rsidRDefault="00000000" w:rsidRPr="00000000" w14:paraId="0000000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To create an instructions page with start button</w:t>
            </w:r>
          </w:p>
          <w:p w:rsidR="00000000" w:rsidDel="00000000" w:rsidP="00000000" w:rsidRDefault="00000000" w:rsidRPr="00000000" w14:paraId="0000000A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To demonstrate an effective testing table</w:t>
            </w:r>
          </w:p>
        </w:tc>
      </w:tr>
      <w:tr>
        <w:trPr>
          <w:trHeight w:val="675" w:hRule="atLeast"/>
        </w:trPr>
        <w:tc>
          <w:tcPr>
            <w:tcBorders>
              <w:top w:color="434343" w:space="0" w:sz="24" w:val="single"/>
              <w:left w:color="ffffff" w:space="0" w:sz="8" w:val="single"/>
              <w:bottom w:color="434343" w:space="0" w:sz="24" w:val="single"/>
              <w:right w:color="ffffff" w:space="0" w:sz="8" w:val="single"/>
            </w:tcBorders>
            <w:shd w:fill="d4fff5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sz w:val="20"/>
                <w:szCs w:val="20"/>
                <w:rtl w:val="0"/>
              </w:rPr>
              <w:t xml:space="preserve">Resources</w:t>
            </w:r>
          </w:p>
        </w:tc>
        <w:tc>
          <w:tcPr>
            <w:tcBorders>
              <w:top w:color="434343" w:space="0" w:sz="24" w:val="single"/>
              <w:left w:color="ffffff" w:space="0" w:sz="8" w:val="single"/>
              <w:bottom w:color="434343" w:space="0" w:sz="24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0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Worksheet 3.1 - Audience types</w:t>
            </w:r>
          </w:p>
          <w:p w:rsidR="00000000" w:rsidDel="00000000" w:rsidP="00000000" w:rsidRDefault="00000000" w:rsidRPr="00000000" w14:paraId="0000000D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Worksheet - Testing table</w:t>
            </w:r>
          </w:p>
        </w:tc>
      </w:tr>
      <w:tr>
        <w:tc>
          <w:tcPr>
            <w:tcBorders>
              <w:top w:color="434343" w:space="0" w:sz="24" w:val="single"/>
              <w:left w:color="ffffff" w:space="0" w:sz="8" w:val="single"/>
              <w:bottom w:color="434343" w:space="0" w:sz="24" w:val="single"/>
              <w:right w:color="ffffff" w:space="0" w:sz="8" w:val="single"/>
            </w:tcBorders>
            <w:shd w:fill="d4fff5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sz w:val="20"/>
                <w:szCs w:val="20"/>
                <w:rtl w:val="0"/>
              </w:rPr>
              <w:t xml:space="preserve">Curriculum Alignment </w:t>
            </w:r>
          </w:p>
        </w:tc>
        <w:tc>
          <w:tcPr>
            <w:tcBorders>
              <w:top w:color="434343" w:space="0" w:sz="24" w:val="single"/>
              <w:left w:color="ffffff" w:space="0" w:sz="8" w:val="single"/>
              <w:bottom w:color="434343" w:space="0" w:sz="24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0F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i w:val="1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sz w:val="20"/>
                <w:szCs w:val="20"/>
                <w:rtl w:val="0"/>
              </w:rPr>
              <w:t xml:space="preserve">2-AP-13 - </w:t>
            </w:r>
            <w:r w:rsidDel="00000000" w:rsidR="00000000" w:rsidRPr="00000000">
              <w:rPr>
                <w:rFonts w:ascii="Montserrat" w:cs="Montserrat" w:eastAsia="Montserrat" w:hAnsi="Montserrat"/>
                <w:i w:val="1"/>
                <w:sz w:val="20"/>
                <w:szCs w:val="20"/>
                <w:rtl w:val="0"/>
              </w:rPr>
              <w:t xml:space="preserve">Decompose problems and subproblems into parts to facilitate the design, implementation, and review of programs.</w:t>
            </w:r>
          </w:p>
          <w:p w:rsidR="00000000" w:rsidDel="00000000" w:rsidP="00000000" w:rsidRDefault="00000000" w:rsidRPr="00000000" w14:paraId="0000001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i w:val="1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sz w:val="20"/>
                <w:szCs w:val="20"/>
                <w:rtl w:val="0"/>
              </w:rPr>
              <w:t xml:space="preserve">2-AP-15 - </w:t>
            </w:r>
            <w:r w:rsidDel="00000000" w:rsidR="00000000" w:rsidRPr="00000000">
              <w:rPr>
                <w:rFonts w:ascii="Montserrat" w:cs="Montserrat" w:eastAsia="Montserrat" w:hAnsi="Montserrat"/>
                <w:i w:val="1"/>
                <w:sz w:val="20"/>
                <w:szCs w:val="20"/>
                <w:rtl w:val="0"/>
              </w:rPr>
              <w:t xml:space="preserve">Seek and incorporate feedback from team members and users to refine a solution that meets user needs.</w:t>
            </w:r>
          </w:p>
          <w:p w:rsidR="00000000" w:rsidDel="00000000" w:rsidP="00000000" w:rsidRDefault="00000000" w:rsidRPr="00000000" w14:paraId="0000001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i w:val="1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sz w:val="20"/>
                <w:szCs w:val="20"/>
                <w:rtl w:val="0"/>
              </w:rPr>
              <w:t xml:space="preserve">2-AP-17</w:t>
            </w:r>
            <w:r w:rsidDel="00000000" w:rsidR="00000000" w:rsidRPr="00000000">
              <w:rPr>
                <w:rFonts w:ascii="Montserrat" w:cs="Montserrat" w:eastAsia="Montserrat" w:hAnsi="Montserrat"/>
                <w:b w:val="1"/>
                <w:sz w:val="20"/>
                <w:szCs w:val="20"/>
                <w:rtl w:val="0"/>
              </w:rPr>
              <w:t xml:space="preserve"> - </w:t>
            </w:r>
            <w:r w:rsidDel="00000000" w:rsidR="00000000" w:rsidRPr="00000000">
              <w:rPr>
                <w:rFonts w:ascii="Montserrat" w:cs="Montserrat" w:eastAsia="Montserrat" w:hAnsi="Montserrat"/>
                <w:i w:val="1"/>
                <w:sz w:val="20"/>
                <w:szCs w:val="20"/>
                <w:rtl w:val="0"/>
              </w:rPr>
              <w:t xml:space="preserve">Systematically test and refine programs using a range of test cases.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2">
      <w:pPr>
        <w:ind w:left="0" w:firstLine="0"/>
        <w:rPr>
          <w:rFonts w:ascii="Calibri" w:cs="Calibri" w:eastAsia="Calibri" w:hAnsi="Calibri"/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067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67"/>
        <w:tblGridChange w:id="0">
          <w:tblGrid>
            <w:gridCol w:w="10067"/>
          </w:tblGrid>
        </w:tblGridChange>
      </w:tblGrid>
      <w:tr>
        <w:tc>
          <w:tcPr>
            <w:shd w:fill="343333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color w:val="64ffda"/>
                <w:sz w:val="28"/>
                <w:szCs w:val="2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64ffda"/>
                <w:sz w:val="28"/>
                <w:szCs w:val="28"/>
                <w:rtl w:val="0"/>
              </w:rPr>
              <w:t xml:space="preserve">Ignite</w:t>
            </w:r>
          </w:p>
        </w:tc>
      </w:tr>
    </w:tbl>
    <w:p w:rsidR="00000000" w:rsidDel="00000000" w:rsidP="00000000" w:rsidRDefault="00000000" w:rsidRPr="00000000" w14:paraId="00000014">
      <w:pPr>
        <w:ind w:left="0" w:firstLine="0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ind w:left="0" w:firstLine="0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An audience defined by how they think and by their values, attitudes and lifestyle (VALs). Young and Rubicam, a marketing and communications company developed a method of categorization:</w:t>
      </w:r>
    </w:p>
    <w:p w:rsidR="00000000" w:rsidDel="00000000" w:rsidP="00000000" w:rsidRDefault="00000000" w:rsidRPr="00000000" w14:paraId="00000016">
      <w:pPr>
        <w:ind w:left="0" w:firstLine="0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10050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935"/>
        <w:gridCol w:w="8115"/>
        <w:tblGridChange w:id="0">
          <w:tblGrid>
            <w:gridCol w:w="1935"/>
            <w:gridCol w:w="8115"/>
          </w:tblGrid>
        </w:tblGridChange>
      </w:tblGrid>
      <w:tr>
        <w:tc>
          <w:tcPr>
            <w:shd w:fill="d9d9d9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Type </w:t>
            </w:r>
          </w:p>
        </w:tc>
        <w:tc>
          <w:tcPr>
            <w:shd w:fill="d9d9d9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Description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Resigned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A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Mainly older people who built their own attitudes over time. Believe in tradition and institutions they trust and believe in for safety and survival.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Mainstreamer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Makes up 40% of the population. Stick to tried and tested products with value for money. Seek security and don’t take risks.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D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Aspirer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E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Want status in society, pay for luxury items and will use credit. Stylish and on trend and influenced by celebrities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F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Reformer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Defined by self-esteem and self-improvement. Not materialistic or impressed by status. Stick to good for them or the environment.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Suceeder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High social status, in control of their lives. They believe they deserve the best and will choose brands accordingly. They seek control.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Explorer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Likes to discover new things and is attracted to new or innovative products.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Struggler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Has a ‘live for the day’ attitude and doesn’t look to the future. See themselves as victims with physical skills to help them in society. They seek escape.</w:t>
            </w:r>
          </w:p>
        </w:tc>
      </w:tr>
    </w:tbl>
    <w:p w:rsidR="00000000" w:rsidDel="00000000" w:rsidP="00000000" w:rsidRDefault="00000000" w:rsidRPr="00000000" w14:paraId="00000027">
      <w:pPr>
        <w:ind w:left="0" w:firstLine="0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ind w:left="0" w:firstLine="0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Students are asked to look at the different types and decide which description goes with it.</w:t>
      </w:r>
    </w:p>
    <w:p w:rsidR="00000000" w:rsidDel="00000000" w:rsidP="00000000" w:rsidRDefault="00000000" w:rsidRPr="00000000" w14:paraId="00000029">
      <w:pPr>
        <w:ind w:left="0" w:firstLine="0"/>
        <w:rPr>
          <w:rFonts w:ascii="Montserrat" w:cs="Montserrat" w:eastAsia="Montserrat" w:hAnsi="Montserrat"/>
          <w:i w:val="1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i w:val="1"/>
          <w:sz w:val="20"/>
          <w:szCs w:val="20"/>
          <w:rtl w:val="0"/>
        </w:rPr>
        <w:t xml:space="preserve">This can be an individual or group task.</w:t>
      </w:r>
    </w:p>
    <w:p w:rsidR="00000000" w:rsidDel="00000000" w:rsidP="00000000" w:rsidRDefault="00000000" w:rsidRPr="00000000" w14:paraId="0000002A">
      <w:pPr>
        <w:rPr>
          <w:rFonts w:ascii="Montserrat" w:cs="Montserrat" w:eastAsia="Montserrat" w:hAnsi="Montserrat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rPr>
          <w:rFonts w:ascii="Calibri" w:cs="Calibri" w:eastAsia="Calibri" w:hAnsi="Calibri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The aim is for the students to understand that there are many different audience types and each have their own way of engaging with a product or experience. Within their game at a basic level it is about considering what a user requires, what does their game require for the user to understand what to do on the game; instructions.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rPr>
          <w:rFonts w:ascii="Calibri" w:cs="Calibri" w:eastAsia="Calibri" w:hAnsi="Calibri"/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4"/>
        <w:tblW w:w="10067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67"/>
        <w:tblGridChange w:id="0">
          <w:tblGrid>
            <w:gridCol w:w="10067"/>
          </w:tblGrid>
        </w:tblGridChange>
      </w:tblGrid>
      <w:tr>
        <w:tc>
          <w:tcPr>
            <w:shd w:fill="343333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D">
            <w:pPr>
              <w:widowControl w:val="0"/>
              <w:spacing w:line="240" w:lineRule="auto"/>
              <w:rPr>
                <w:rFonts w:ascii="Montserrat" w:cs="Montserrat" w:eastAsia="Montserrat" w:hAnsi="Montserrat"/>
                <w:color w:val="64ffda"/>
                <w:sz w:val="28"/>
                <w:szCs w:val="2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64ffda"/>
                <w:sz w:val="28"/>
                <w:szCs w:val="28"/>
                <w:rtl w:val="0"/>
              </w:rPr>
              <w:t xml:space="preserve">Engage</w:t>
            </w:r>
          </w:p>
        </w:tc>
      </w:tr>
    </w:tbl>
    <w:p w:rsidR="00000000" w:rsidDel="00000000" w:rsidP="00000000" w:rsidRDefault="00000000" w:rsidRPr="00000000" w14:paraId="0000002E">
      <w:pPr>
        <w:rPr>
          <w:rFonts w:ascii="Calibri" w:cs="Calibri" w:eastAsia="Calibri" w:hAnsi="Calibri"/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5"/>
        <w:tblW w:w="10050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515"/>
        <w:gridCol w:w="5535"/>
        <w:tblGridChange w:id="0">
          <w:tblGrid>
            <w:gridCol w:w="4515"/>
            <w:gridCol w:w="5535"/>
          </w:tblGrid>
        </w:tblGridChange>
      </w:tblGrid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F">
            <w:pPr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</w:rPr>
              <w:drawing>
                <wp:inline distB="19050" distT="19050" distL="19050" distR="19050">
                  <wp:extent cx="1665037" cy="2094350"/>
                  <wp:effectExtent b="0" l="0" r="0" t="0"/>
                  <wp:docPr id="14" name="image4.png"/>
                  <a:graphic>
                    <a:graphicData uri="http://schemas.openxmlformats.org/drawingml/2006/picture">
                      <pic:pic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7"/>
                          <a:srcRect b="26236" l="0" r="72308" t="118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5037" cy="209435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0">
            <w:pPr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Open a web browser and enter the URL:</w:t>
            </w:r>
          </w:p>
          <w:p w:rsidR="00000000" w:rsidDel="00000000" w:rsidP="00000000" w:rsidRDefault="00000000" w:rsidRPr="00000000" w14:paraId="00000031">
            <w:pPr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2">
            <w:pPr>
              <w:rPr>
                <w:rFonts w:ascii="Montserrat" w:cs="Montserrat" w:eastAsia="Montserrat" w:hAnsi="Montserrat"/>
                <w:sz w:val="20"/>
                <w:szCs w:val="20"/>
              </w:rPr>
            </w:pPr>
            <w:hyperlink r:id="rId8">
              <w:r w:rsidDel="00000000" w:rsidR="00000000" w:rsidRPr="00000000">
                <w:rPr>
                  <w:rFonts w:ascii="Montserrat" w:cs="Montserrat" w:eastAsia="Montserrat" w:hAnsi="Montserrat"/>
                  <w:color w:val="1155cc"/>
                  <w:sz w:val="20"/>
                  <w:szCs w:val="20"/>
                  <w:u w:val="single"/>
                  <w:rtl w:val="0"/>
                </w:rPr>
                <w:t xml:space="preserve">https://editor.construct.net/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3">
            <w:pPr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4">
            <w:pPr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Select Menu</w:t>
            </w:r>
          </w:p>
          <w:p w:rsidR="00000000" w:rsidDel="00000000" w:rsidP="00000000" w:rsidRDefault="00000000" w:rsidRPr="00000000" w14:paraId="00000035">
            <w:pPr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Select Open recent OR open from where saved</w:t>
            </w:r>
          </w:p>
          <w:p w:rsidR="00000000" w:rsidDel="00000000" w:rsidP="00000000" w:rsidRDefault="00000000" w:rsidRPr="00000000" w14:paraId="00000036">
            <w:pPr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Select file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400" w:hRule="atLeast"/>
        </w:trPr>
        <w:tc>
          <w:tcPr>
            <w:gridSpan w:val="2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7">
            <w:pPr>
              <w:widowControl w:val="0"/>
              <w:spacing w:line="240" w:lineRule="auto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How does the user know how to play the game?</w:t>
            </w:r>
          </w:p>
          <w:p w:rsidR="00000000" w:rsidDel="00000000" w:rsidP="00000000" w:rsidRDefault="00000000" w:rsidRPr="00000000" w14:paraId="00000038">
            <w:pPr>
              <w:widowControl w:val="0"/>
              <w:spacing w:line="240" w:lineRule="auto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9">
            <w:pPr>
              <w:widowControl w:val="0"/>
              <w:spacing w:line="240" w:lineRule="auto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What needs to be added?</w:t>
            </w:r>
          </w:p>
          <w:p w:rsidR="00000000" w:rsidDel="00000000" w:rsidP="00000000" w:rsidRDefault="00000000" w:rsidRPr="00000000" w14:paraId="0000003A">
            <w:pPr>
              <w:widowControl w:val="0"/>
              <w:spacing w:line="240" w:lineRule="auto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B">
            <w:pPr>
              <w:widowControl w:val="0"/>
              <w:spacing w:line="240" w:lineRule="auto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C">
            <w:pPr>
              <w:widowControl w:val="0"/>
              <w:spacing w:line="240" w:lineRule="auto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Although students may have multiple ideas here the aim is to draw out ‘instructions’ as this will be the focus of the practical element of the lesson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E">
            <w:pPr>
              <w:widowControl w:val="0"/>
              <w:spacing w:line="240" w:lineRule="auto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</w:rPr>
              <w:drawing>
                <wp:inline distB="19050" distT="19050" distL="19050" distR="19050">
                  <wp:extent cx="1297166" cy="2071688"/>
                  <wp:effectExtent b="0" l="0" r="0" t="0"/>
                  <wp:docPr id="10" name="image6.png"/>
                  <a:graphic>
                    <a:graphicData uri="http://schemas.openxmlformats.org/drawingml/2006/picture">
                      <pic:pic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9"/>
                          <a:srcRect b="31434" l="80191" r="0" t="124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7166" cy="207168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F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sz w:val="20"/>
                <w:szCs w:val="20"/>
                <w:rtl w:val="0"/>
              </w:rPr>
              <w:t xml:space="preserve">Adding an intro page</w:t>
            </w:r>
          </w:p>
          <w:p w:rsidR="00000000" w:rsidDel="00000000" w:rsidP="00000000" w:rsidRDefault="00000000" w:rsidRPr="00000000" w14:paraId="0000004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To add a title page you need to add a new layout to design a separate page.</w:t>
            </w:r>
          </w:p>
          <w:p w:rsidR="00000000" w:rsidDel="00000000" w:rsidP="00000000" w:rsidRDefault="00000000" w:rsidRPr="00000000" w14:paraId="0000004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Right click on ‘Layout’ on the right hand side</w:t>
            </w:r>
          </w:p>
          <w:p w:rsidR="00000000" w:rsidDel="00000000" w:rsidP="00000000" w:rsidRDefault="00000000" w:rsidRPr="00000000" w14:paraId="00000044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Click ‘Add layout’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</w:rPr>
              <w:drawing>
                <wp:inline distB="19050" distT="19050" distL="19050" distR="19050">
                  <wp:extent cx="2733675" cy="711200"/>
                  <wp:effectExtent b="0" l="0" r="0" t="0"/>
                  <wp:docPr id="12" name="image2.png"/>
                  <a:graphic>
                    <a:graphicData uri="http://schemas.openxmlformats.org/drawingml/2006/picture">
                      <pic:pic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0"/>
                          <a:srcRect b="37412" l="37110" r="33944" t="492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3675" cy="7112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6">
            <w:pPr>
              <w:widowControl w:val="0"/>
              <w:spacing w:line="240" w:lineRule="auto"/>
              <w:rPr>
                <w:rFonts w:ascii="Montserrat" w:cs="Montserrat" w:eastAsia="Montserrat" w:hAnsi="Montserrat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sz w:val="20"/>
                <w:szCs w:val="20"/>
                <w:rtl w:val="0"/>
              </w:rPr>
              <w:t xml:space="preserve">Adding an intro page</w:t>
            </w:r>
          </w:p>
          <w:p w:rsidR="00000000" w:rsidDel="00000000" w:rsidP="00000000" w:rsidRDefault="00000000" w:rsidRPr="00000000" w14:paraId="0000004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8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It is important to add a new layout and event sheet so the pages can be linked</w:t>
            </w:r>
          </w:p>
          <w:p w:rsidR="00000000" w:rsidDel="00000000" w:rsidP="00000000" w:rsidRDefault="00000000" w:rsidRPr="00000000" w14:paraId="0000004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A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Select ‘Add event sheet’</w:t>
            </w:r>
          </w:p>
          <w:p w:rsidR="00000000" w:rsidDel="00000000" w:rsidP="00000000" w:rsidRDefault="00000000" w:rsidRPr="00000000" w14:paraId="0000004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D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</w:rPr>
              <w:drawing>
                <wp:inline distB="19050" distT="19050" distL="19050" distR="19050">
                  <wp:extent cx="1245937" cy="672988"/>
                  <wp:effectExtent b="0" l="0" r="0" t="0"/>
                  <wp:docPr id="18" name="image12.png"/>
                  <a:graphic>
                    <a:graphicData uri="http://schemas.openxmlformats.org/drawingml/2006/picture">
                      <pic:pic>
                        <pic:nvPicPr>
                          <pic:cNvPr id="0" name="image12.png"/>
                          <pic:cNvPicPr preferRelativeResize="0"/>
                        </pic:nvPicPr>
                        <pic:blipFill>
                          <a:blip r:embed="rId11"/>
                          <a:srcRect b="69616" l="80791" r="0" t="119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5937" cy="67298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</w:rPr>
              <w:drawing>
                <wp:inline distB="19050" distT="19050" distL="19050" distR="19050">
                  <wp:extent cx="1379287" cy="684213"/>
                  <wp:effectExtent b="0" l="0" r="0" t="0"/>
                  <wp:docPr id="20" name="image19.png"/>
                  <a:graphic>
                    <a:graphicData uri="http://schemas.openxmlformats.org/drawingml/2006/picture">
                      <pic:pic>
                        <pic:nvPicPr>
                          <pic:cNvPr id="0" name="image19.png"/>
                          <pic:cNvPicPr preferRelativeResize="0"/>
                        </pic:nvPicPr>
                        <pic:blipFill>
                          <a:blip r:embed="rId12"/>
                          <a:srcRect b="70681" l="80939" r="0" t="124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9287" cy="68421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E">
            <w:pPr>
              <w:widowControl w:val="0"/>
              <w:spacing w:line="240" w:lineRule="auto"/>
              <w:rPr>
                <w:rFonts w:ascii="Montserrat" w:cs="Montserrat" w:eastAsia="Montserrat" w:hAnsi="Montserrat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sz w:val="20"/>
                <w:szCs w:val="20"/>
                <w:rtl w:val="0"/>
              </w:rPr>
              <w:t xml:space="preserve">Adding an intro page</w:t>
            </w:r>
          </w:p>
          <w:p w:rsidR="00000000" w:rsidDel="00000000" w:rsidP="00000000" w:rsidRDefault="00000000" w:rsidRPr="00000000" w14:paraId="0000004F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It is important to name the layout so that you know which is the intro page and for it to be above the other so it plays first when the game starts</w:t>
            </w:r>
          </w:p>
          <w:p w:rsidR="00000000" w:rsidDel="00000000" w:rsidP="00000000" w:rsidRDefault="00000000" w:rsidRPr="00000000" w14:paraId="0000005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Rename</w:t>
            </w:r>
          </w:p>
          <w:p w:rsidR="00000000" w:rsidDel="00000000" w:rsidP="00000000" w:rsidRDefault="00000000" w:rsidRPr="00000000" w14:paraId="0000005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Click and drag the intro page above in order</w:t>
            </w:r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54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</w:rPr>
              <w:drawing>
                <wp:inline distB="19050" distT="19050" distL="19050" distR="19050">
                  <wp:extent cx="1455487" cy="1237418"/>
                  <wp:effectExtent b="0" l="0" r="0" t="0"/>
                  <wp:docPr id="7" name="image9.png"/>
                  <a:graphic>
                    <a:graphicData uri="http://schemas.openxmlformats.org/drawingml/2006/picture">
                      <pic:pic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13"/>
                          <a:srcRect b="17834" l="22246" r="37641" t="214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5487" cy="123741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</w:rPr>
              <w:drawing>
                <wp:inline distB="19050" distT="19050" distL="19050" distR="19050">
                  <wp:extent cx="1842259" cy="1033463"/>
                  <wp:effectExtent b="12700" l="12700" r="12700" t="12700"/>
                  <wp:docPr id="2" name="image21.png"/>
                  <a:graphic>
                    <a:graphicData uri="http://schemas.openxmlformats.org/drawingml/2006/picture">
                      <pic:pic>
                        <pic:nvPicPr>
                          <pic:cNvPr id="0" name="image21.png"/>
                          <pic:cNvPicPr preferRelativeResize="0"/>
                        </pic:nvPicPr>
                        <pic:blipFill>
                          <a:blip r:embed="rId14"/>
                          <a:srcRect b="21550" l="22150" r="22625" t="234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2259" cy="1033463"/>
                          </a:xfrm>
                          <a:prstGeom prst="rect"/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6">
            <w:pPr>
              <w:widowControl w:val="0"/>
              <w:spacing w:line="240" w:lineRule="auto"/>
              <w:rPr>
                <w:rFonts w:ascii="Montserrat" w:cs="Montserrat" w:eastAsia="Montserrat" w:hAnsi="Montserrat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sz w:val="20"/>
                <w:szCs w:val="20"/>
                <w:rtl w:val="0"/>
              </w:rPr>
              <w:t xml:space="preserve">Adding instructions</w:t>
            </w:r>
          </w:p>
          <w:p w:rsidR="00000000" w:rsidDel="00000000" w:rsidP="00000000" w:rsidRDefault="00000000" w:rsidRPr="00000000" w14:paraId="00000057">
            <w:pPr>
              <w:widowControl w:val="0"/>
              <w:spacing w:line="240" w:lineRule="auto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8">
            <w:pPr>
              <w:widowControl w:val="0"/>
              <w:spacing w:line="240" w:lineRule="auto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Double click on the background</w:t>
            </w:r>
          </w:p>
          <w:p w:rsidR="00000000" w:rsidDel="00000000" w:rsidP="00000000" w:rsidRDefault="00000000" w:rsidRPr="00000000" w14:paraId="00000059">
            <w:pPr>
              <w:widowControl w:val="0"/>
              <w:spacing w:line="240" w:lineRule="auto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A">
            <w:pPr>
              <w:widowControl w:val="0"/>
              <w:spacing w:line="240" w:lineRule="auto"/>
              <w:ind w:left="0" w:firstLine="0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Select ‘Text’ the ‘Insert’</w:t>
            </w:r>
          </w:p>
          <w:p w:rsidR="00000000" w:rsidDel="00000000" w:rsidP="00000000" w:rsidRDefault="00000000" w:rsidRPr="00000000" w14:paraId="0000005B">
            <w:pPr>
              <w:widowControl w:val="0"/>
              <w:spacing w:line="240" w:lineRule="auto"/>
              <w:ind w:left="0" w:firstLine="0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C">
            <w:pPr>
              <w:widowControl w:val="0"/>
              <w:spacing w:line="240" w:lineRule="auto"/>
              <w:ind w:left="0" w:firstLine="0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Click on the background to add to the stage</w:t>
            </w:r>
          </w:p>
          <w:p w:rsidR="00000000" w:rsidDel="00000000" w:rsidP="00000000" w:rsidRDefault="00000000" w:rsidRPr="00000000" w14:paraId="0000005D">
            <w:pPr>
              <w:widowControl w:val="0"/>
              <w:spacing w:line="240" w:lineRule="auto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E">
            <w:pPr>
              <w:widowControl w:val="0"/>
              <w:spacing w:line="240" w:lineRule="auto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400" w:hRule="atLeast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5F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</w:rPr>
              <w:drawing>
                <wp:inline distB="19050" distT="19050" distL="19050" distR="19050">
                  <wp:extent cx="2407987" cy="1417944"/>
                  <wp:effectExtent b="0" l="0" r="0" t="0"/>
                  <wp:docPr id="16" name="image7.png"/>
                  <a:graphic>
                    <a:graphicData uri="http://schemas.openxmlformats.org/drawingml/2006/picture">
                      <pic:pic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15"/>
                          <a:srcRect b="5857" l="0" r="22450" t="129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7987" cy="141794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sz w:val="20"/>
                <w:szCs w:val="20"/>
                <w:rtl w:val="0"/>
              </w:rPr>
              <w:t xml:space="preserve">Adding instructions</w:t>
            </w:r>
          </w:p>
          <w:p w:rsidR="00000000" w:rsidDel="00000000" w:rsidP="00000000" w:rsidRDefault="00000000" w:rsidRPr="00000000" w14:paraId="0000006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Use the properties to increase the size of the text, font and bold.</w:t>
            </w:r>
          </w:p>
        </w:tc>
      </w:tr>
      <w:tr>
        <w:trPr>
          <w:trHeight w:val="400" w:hRule="atLeast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6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</w:rPr>
              <w:drawing>
                <wp:inline distB="19050" distT="19050" distL="19050" distR="19050">
                  <wp:extent cx="1583410" cy="1147763"/>
                  <wp:effectExtent b="0" l="0" r="0" t="0"/>
                  <wp:docPr id="17" name="image22.png"/>
                  <a:graphic>
                    <a:graphicData uri="http://schemas.openxmlformats.org/drawingml/2006/picture">
                      <pic:pic>
                        <pic:nvPicPr>
                          <pic:cNvPr id="0" name="image22.png"/>
                          <pic:cNvPicPr preferRelativeResize="0"/>
                        </pic:nvPicPr>
                        <pic:blipFill>
                          <a:blip r:embed="rId16"/>
                          <a:srcRect b="22376" l="31676" r="31872" t="303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3410" cy="114776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4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</w:rPr>
              <w:drawing>
                <wp:inline distB="19050" distT="19050" distL="19050" distR="19050">
                  <wp:extent cx="1836487" cy="1068618"/>
                  <wp:effectExtent b="0" l="0" r="0" t="0"/>
                  <wp:docPr id="15" name="image1.png"/>
                  <a:graphic>
                    <a:graphicData uri="http://schemas.openxmlformats.org/drawingml/2006/picture">
                      <pic:pic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17"/>
                          <a:srcRect b="20339" l="21147" r="21480" t="206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6487" cy="106861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5">
            <w:pPr>
              <w:widowControl w:val="0"/>
              <w:spacing w:line="240" w:lineRule="auto"/>
              <w:rPr>
                <w:rFonts w:ascii="Montserrat" w:cs="Montserrat" w:eastAsia="Montserrat" w:hAnsi="Montserrat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sz w:val="20"/>
                <w:szCs w:val="20"/>
                <w:rtl w:val="0"/>
              </w:rPr>
              <w:t xml:space="preserve">Adding instructions</w:t>
            </w:r>
          </w:p>
          <w:p w:rsidR="00000000" w:rsidDel="00000000" w:rsidP="00000000" w:rsidRDefault="00000000" w:rsidRPr="00000000" w14:paraId="0000006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Double click the text to edit the text, </w:t>
            </w:r>
          </w:p>
          <w:p w:rsidR="00000000" w:rsidDel="00000000" w:rsidP="00000000" w:rsidRDefault="00000000" w:rsidRPr="00000000" w14:paraId="00000068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you can not use enter within the text area.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400" w:hRule="atLeast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6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A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</w:rPr>
              <w:drawing>
                <wp:inline distB="19050" distT="19050" distL="19050" distR="19050">
                  <wp:extent cx="1364663" cy="1157288"/>
                  <wp:effectExtent b="0" l="0" r="0" t="0"/>
                  <wp:docPr id="25" name="image20.png"/>
                  <a:graphic>
                    <a:graphicData uri="http://schemas.openxmlformats.org/drawingml/2006/picture">
                      <pic:pic>
                        <pic:nvPicPr>
                          <pic:cNvPr id="0" name="image20.png"/>
                          <pic:cNvPicPr preferRelativeResize="0"/>
                        </pic:nvPicPr>
                        <pic:blipFill>
                          <a:blip r:embed="rId18"/>
                          <a:srcRect b="18952" l="22479" r="37356" t="208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4663" cy="115728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</w:rPr>
              <w:drawing>
                <wp:inline distB="19050" distT="19050" distL="19050" distR="19050">
                  <wp:extent cx="2036512" cy="1142434"/>
                  <wp:effectExtent b="0" l="0" r="0" t="0"/>
                  <wp:docPr id="22" name="image16.png"/>
                  <a:graphic>
                    <a:graphicData uri="http://schemas.openxmlformats.org/drawingml/2006/picture">
                      <pic:pic>
                        <pic:nvPicPr>
                          <pic:cNvPr id="0" name="image16.png"/>
                          <pic:cNvPicPr preferRelativeResize="0"/>
                        </pic:nvPicPr>
                        <pic:blipFill>
                          <a:blip r:embed="rId19"/>
                          <a:srcRect b="21861" l="21644" r="22295" t="222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6512" cy="114243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C">
            <w:pPr>
              <w:widowControl w:val="0"/>
              <w:spacing w:line="240" w:lineRule="auto"/>
              <w:rPr>
                <w:rFonts w:ascii="Montserrat" w:cs="Montserrat" w:eastAsia="Montserrat" w:hAnsi="Montserrat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sz w:val="20"/>
                <w:szCs w:val="20"/>
                <w:rtl w:val="0"/>
              </w:rPr>
              <w:t xml:space="preserve">Adding a button</w:t>
            </w:r>
          </w:p>
          <w:p w:rsidR="00000000" w:rsidDel="00000000" w:rsidP="00000000" w:rsidRDefault="00000000" w:rsidRPr="00000000" w14:paraId="0000006D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E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There needs a start the game button</w:t>
            </w:r>
          </w:p>
          <w:p w:rsidR="00000000" w:rsidDel="00000000" w:rsidP="00000000" w:rsidRDefault="00000000" w:rsidRPr="00000000" w14:paraId="0000006F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Double click the background.</w:t>
            </w:r>
          </w:p>
          <w:p w:rsidR="00000000" w:rsidDel="00000000" w:rsidP="00000000" w:rsidRDefault="00000000" w:rsidRPr="00000000" w14:paraId="0000007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Select ‘Button’ then ‘Insert’</w:t>
            </w:r>
          </w:p>
          <w:p w:rsidR="00000000" w:rsidDel="00000000" w:rsidP="00000000" w:rsidRDefault="00000000" w:rsidRPr="00000000" w14:paraId="0000007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Click the background to add the button and resize</w:t>
            </w:r>
          </w:p>
        </w:tc>
      </w:tr>
      <w:tr>
        <w:trPr>
          <w:trHeight w:val="400" w:hRule="atLeast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74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</w:rPr>
              <w:drawing>
                <wp:inline distB="19050" distT="19050" distL="19050" distR="19050">
                  <wp:extent cx="1137692" cy="1833563"/>
                  <wp:effectExtent b="0" l="0" r="0" t="0"/>
                  <wp:docPr id="3" name="image8.png"/>
                  <a:graphic>
                    <a:graphicData uri="http://schemas.openxmlformats.org/drawingml/2006/picture">
                      <pic:pic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20"/>
                          <a:srcRect b="31037" l="80124" r="0" t="120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7692" cy="183356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5">
            <w:pPr>
              <w:widowControl w:val="0"/>
              <w:spacing w:line="240" w:lineRule="auto"/>
              <w:rPr>
                <w:rFonts w:ascii="Montserrat" w:cs="Montserrat" w:eastAsia="Montserrat" w:hAnsi="Montserrat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sz w:val="20"/>
                <w:szCs w:val="20"/>
                <w:rtl w:val="0"/>
              </w:rPr>
              <w:t xml:space="preserve">Adding a button</w:t>
            </w:r>
          </w:p>
          <w:p w:rsidR="00000000" w:rsidDel="00000000" w:rsidP="00000000" w:rsidRDefault="00000000" w:rsidRPr="00000000" w14:paraId="0000007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On the right hand side of the screen, locate ‘Event sheets’</w:t>
            </w:r>
          </w:p>
          <w:p w:rsidR="00000000" w:rsidDel="00000000" w:rsidP="00000000" w:rsidRDefault="00000000" w:rsidRPr="00000000" w14:paraId="00000078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Double click ‘Event sheet 2’ for it to appear as an extra tab</w:t>
            </w:r>
          </w:p>
          <w:p w:rsidR="00000000" w:rsidDel="00000000" w:rsidP="00000000" w:rsidRDefault="00000000" w:rsidRPr="00000000" w14:paraId="0000007A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</w:rPr>
              <w:drawing>
                <wp:inline distB="19050" distT="19050" distL="19050" distR="19050">
                  <wp:extent cx="3381375" cy="330200"/>
                  <wp:effectExtent b="0" l="0" r="0" t="0"/>
                  <wp:docPr id="4" name="image23.png"/>
                  <a:graphic>
                    <a:graphicData uri="http://schemas.openxmlformats.org/drawingml/2006/picture">
                      <pic:pic>
                        <pic:nvPicPr>
                          <pic:cNvPr id="0" name="image23.png"/>
                          <pic:cNvPicPr preferRelativeResize="0"/>
                        </pic:nvPicPr>
                        <pic:blipFill>
                          <a:blip r:embed="rId21"/>
                          <a:srcRect b="83660" l="46905" r="29728" t="122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1375" cy="3302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400" w:hRule="atLeast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7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</w:rPr>
              <w:drawing>
                <wp:inline distB="19050" distT="19050" distL="19050" distR="19050">
                  <wp:extent cx="1550737" cy="1312994"/>
                  <wp:effectExtent b="0" l="0" r="0" t="0"/>
                  <wp:docPr id="24" name="image18.png"/>
                  <a:graphic>
                    <a:graphicData uri="http://schemas.openxmlformats.org/drawingml/2006/picture">
                      <pic:pic>
                        <pic:nvPicPr>
                          <pic:cNvPr id="0" name="image18.png"/>
                          <pic:cNvPicPr preferRelativeResize="0"/>
                        </pic:nvPicPr>
                        <pic:blipFill>
                          <a:blip r:embed="rId22"/>
                          <a:srcRect b="17965" l="30025" r="29982" t="219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0737" cy="131299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D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</w:rPr>
              <w:drawing>
                <wp:inline distB="19050" distT="19050" distL="19050" distR="19050">
                  <wp:extent cx="1632458" cy="1404938"/>
                  <wp:effectExtent b="0" l="0" r="0" t="0"/>
                  <wp:docPr id="11" name="image3.png"/>
                  <a:graphic>
                    <a:graphicData uri="http://schemas.openxmlformats.org/drawingml/2006/picture">
                      <pic:pic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23"/>
                          <a:srcRect b="18116" l="30335" r="30339" t="219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2458" cy="140493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E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sz w:val="20"/>
                <w:szCs w:val="20"/>
                <w:rtl w:val="0"/>
              </w:rPr>
              <w:t xml:space="preserve">Linking the button</w:t>
            </w:r>
          </w:p>
          <w:p w:rsidR="00000000" w:rsidDel="00000000" w:rsidP="00000000" w:rsidRDefault="00000000" w:rsidRPr="00000000" w14:paraId="0000007F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Select the ‘Event sheet’ tab and ‘Add event’</w:t>
            </w:r>
          </w:p>
          <w:p w:rsidR="00000000" w:rsidDel="00000000" w:rsidP="00000000" w:rsidRDefault="00000000" w:rsidRPr="00000000" w14:paraId="0000008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Select ‘Button’ then ‘Next’</w:t>
            </w:r>
          </w:p>
          <w:p w:rsidR="00000000" w:rsidDel="00000000" w:rsidP="00000000" w:rsidRDefault="00000000" w:rsidRPr="00000000" w14:paraId="0000008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4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Select ‘On clicked’ then ‘Next’</w:t>
            </w:r>
          </w:p>
        </w:tc>
      </w:tr>
      <w:tr>
        <w:trPr>
          <w:trHeight w:val="400" w:hRule="atLeast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8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</w:rPr>
              <w:drawing>
                <wp:inline distB="19050" distT="19050" distL="19050" distR="19050">
                  <wp:extent cx="1481338" cy="1223963"/>
                  <wp:effectExtent b="0" l="0" r="0" t="0"/>
                  <wp:docPr id="9" name="image24.png"/>
                  <a:graphic>
                    <a:graphicData uri="http://schemas.openxmlformats.org/drawingml/2006/picture">
                      <pic:pic>
                        <pic:nvPicPr>
                          <pic:cNvPr id="0" name="image24.png"/>
                          <pic:cNvPicPr preferRelativeResize="0"/>
                        </pic:nvPicPr>
                        <pic:blipFill>
                          <a:blip r:embed="rId24"/>
                          <a:srcRect b="18960" l="29748" r="30006" t="219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1338" cy="122396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</w:rPr>
              <w:drawing>
                <wp:inline distB="19050" distT="19050" distL="19050" distR="19050">
                  <wp:extent cx="1528360" cy="1328738"/>
                  <wp:effectExtent b="0" l="0" r="0" t="0"/>
                  <wp:docPr id="23" name="image17.png"/>
                  <a:graphic>
                    <a:graphicData uri="http://schemas.openxmlformats.org/drawingml/2006/picture">
                      <pic:pic>
                        <pic:nvPicPr>
                          <pic:cNvPr id="0" name="image17.png"/>
                          <pic:cNvPicPr preferRelativeResize="0"/>
                        </pic:nvPicPr>
                        <pic:blipFill>
                          <a:blip r:embed="rId25"/>
                          <a:srcRect b="16252" l="30053" r="29359" t="209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8360" cy="132873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</w:rPr>
              <w:drawing>
                <wp:inline distB="19050" distT="19050" distL="19050" distR="19050">
                  <wp:extent cx="2071822" cy="1309688"/>
                  <wp:effectExtent b="0" l="0" r="0" t="0"/>
                  <wp:docPr id="13" name="image5.png"/>
                  <a:graphic>
                    <a:graphicData uri="http://schemas.openxmlformats.org/drawingml/2006/picture">
                      <pic:pic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26"/>
                          <a:srcRect b="28802" l="33252" r="33482" t="338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1822" cy="130968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8">
            <w:pPr>
              <w:widowControl w:val="0"/>
              <w:spacing w:line="240" w:lineRule="auto"/>
              <w:rPr>
                <w:rFonts w:ascii="Montserrat" w:cs="Montserrat" w:eastAsia="Montserrat" w:hAnsi="Montserrat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sz w:val="20"/>
                <w:szCs w:val="20"/>
                <w:rtl w:val="0"/>
              </w:rPr>
              <w:t xml:space="preserve">Linking the button</w:t>
            </w:r>
          </w:p>
          <w:p w:rsidR="00000000" w:rsidDel="00000000" w:rsidP="00000000" w:rsidRDefault="00000000" w:rsidRPr="00000000" w14:paraId="0000008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A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Select ‘Add action’ next to the new event</w:t>
            </w:r>
          </w:p>
          <w:p w:rsidR="00000000" w:rsidDel="00000000" w:rsidP="00000000" w:rsidRDefault="00000000" w:rsidRPr="00000000" w14:paraId="0000008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Select ‘System’</w:t>
            </w:r>
          </w:p>
          <w:p w:rsidR="00000000" w:rsidDel="00000000" w:rsidP="00000000" w:rsidRDefault="00000000" w:rsidRPr="00000000" w14:paraId="0000008D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Select ‘Next’</w:t>
            </w:r>
          </w:p>
          <w:p w:rsidR="00000000" w:rsidDel="00000000" w:rsidP="00000000" w:rsidRDefault="00000000" w:rsidRPr="00000000" w14:paraId="0000008E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F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Select ‘Go to layout’</w:t>
            </w:r>
          </w:p>
          <w:p w:rsidR="00000000" w:rsidDel="00000000" w:rsidP="00000000" w:rsidRDefault="00000000" w:rsidRPr="00000000" w14:paraId="0000009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Select ‘Next’</w:t>
            </w:r>
          </w:p>
          <w:p w:rsidR="00000000" w:rsidDel="00000000" w:rsidP="00000000" w:rsidRDefault="00000000" w:rsidRPr="00000000" w14:paraId="0000009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Select ‘Layout 1’ from dropdown</w:t>
            </w:r>
          </w:p>
          <w:p w:rsidR="00000000" w:rsidDel="00000000" w:rsidP="00000000" w:rsidRDefault="00000000" w:rsidRPr="00000000" w14:paraId="0000009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Select ‘Done’</w:t>
            </w:r>
          </w:p>
          <w:p w:rsidR="00000000" w:rsidDel="00000000" w:rsidP="00000000" w:rsidRDefault="00000000" w:rsidRPr="00000000" w14:paraId="00000094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400" w:hRule="atLeast"/>
        </w:trPr>
        <w:tc>
          <w:tcPr>
            <w:gridSpan w:val="2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96">
            <w:pPr>
              <w:widowControl w:val="0"/>
              <w:spacing w:line="240" w:lineRule="auto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Students are asked to complete the worksheet of a testing table.</w:t>
            </w:r>
          </w:p>
          <w:p w:rsidR="00000000" w:rsidDel="00000000" w:rsidP="00000000" w:rsidRDefault="00000000" w:rsidRPr="00000000" w14:paraId="00000097">
            <w:pPr>
              <w:widowControl w:val="0"/>
              <w:spacing w:line="240" w:lineRule="auto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8">
            <w:pPr>
              <w:widowControl w:val="0"/>
              <w:spacing w:line="240" w:lineRule="auto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The aim is to build on the previous lessons use of a testing table and understanding how it is used and how important they are for finding errors and areas for improvement.</w:t>
            </w:r>
          </w:p>
          <w:p w:rsidR="00000000" w:rsidDel="00000000" w:rsidP="00000000" w:rsidRDefault="00000000" w:rsidRPr="00000000" w14:paraId="00000099">
            <w:pPr>
              <w:widowControl w:val="0"/>
              <w:spacing w:line="240" w:lineRule="auto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A">
            <w:pPr>
              <w:widowControl w:val="0"/>
              <w:spacing w:line="240" w:lineRule="auto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The testing table will show that the intro page text and button is not visible when the game starts.</w:t>
            </w:r>
          </w:p>
        </w:tc>
      </w:tr>
      <w:tr>
        <w:trPr>
          <w:trHeight w:val="400" w:hRule="atLeast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9C">
            <w:pPr>
              <w:widowControl w:val="0"/>
              <w:spacing w:line="240" w:lineRule="auto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</w:rPr>
              <w:drawing>
                <wp:inline distB="19050" distT="19050" distL="19050" distR="19050">
                  <wp:extent cx="1473764" cy="2100263"/>
                  <wp:effectExtent b="0" l="0" r="0" t="0"/>
                  <wp:docPr id="1" name="image11.png"/>
                  <a:graphic>
                    <a:graphicData uri="http://schemas.openxmlformats.org/drawingml/2006/picture">
                      <pic:pic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27"/>
                          <a:srcRect b="5898" l="560" r="79900" t="446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3764" cy="210026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D">
            <w:pPr>
              <w:widowControl w:val="0"/>
              <w:spacing w:line="240" w:lineRule="auto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Resize text to 30</w:t>
            </w:r>
          </w:p>
          <w:p w:rsidR="00000000" w:rsidDel="00000000" w:rsidP="00000000" w:rsidRDefault="00000000" w:rsidRPr="00000000" w14:paraId="0000009E">
            <w:pPr>
              <w:widowControl w:val="0"/>
              <w:spacing w:line="240" w:lineRule="auto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400" w:hRule="atLeast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9F">
            <w:pPr>
              <w:widowControl w:val="0"/>
              <w:spacing w:line="240" w:lineRule="auto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</w:rPr>
              <w:drawing>
                <wp:inline distB="19050" distT="19050" distL="19050" distR="19050">
                  <wp:extent cx="2160337" cy="1234479"/>
                  <wp:effectExtent b="12700" l="12700" r="12700" t="12700"/>
                  <wp:docPr id="5" name="image11.png"/>
                  <a:graphic>
                    <a:graphicData uri="http://schemas.openxmlformats.org/drawingml/2006/picture">
                      <pic:pic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27"/>
                          <a:srcRect b="22168" l="21866" r="22915" t="217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337" cy="1234479"/>
                          </a:xfrm>
                          <a:prstGeom prst="rect"/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0">
            <w:pPr>
              <w:widowControl w:val="0"/>
              <w:spacing w:line="240" w:lineRule="auto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Reposition to the top left </w:t>
            </w:r>
          </w:p>
        </w:tc>
      </w:tr>
      <w:tr>
        <w:trPr>
          <w:trHeight w:val="400" w:hRule="atLeast"/>
        </w:trPr>
        <w:tc>
          <w:tcPr>
            <w:gridSpan w:val="2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A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Add the test to the testing table and complete the test to make sure the intro page is visible</w:t>
            </w:r>
          </w:p>
          <w:p w:rsidR="00000000" w:rsidDel="00000000" w:rsidP="00000000" w:rsidRDefault="00000000" w:rsidRPr="00000000" w14:paraId="000000A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It is important that students </w:t>
            </w:r>
            <w:r w:rsidDel="00000000" w:rsidR="00000000" w:rsidRPr="00000000">
              <w:rPr>
                <w:rFonts w:ascii="Montserrat" w:cs="Montserrat" w:eastAsia="Montserrat" w:hAnsi="Montserrat"/>
                <w:b w:val="1"/>
                <w:sz w:val="20"/>
                <w:szCs w:val="20"/>
                <w:rtl w:val="0"/>
              </w:rPr>
              <w:t xml:space="preserve">save </w:t>
            </w: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their work to continue with in the next lesson. </w:t>
            </w:r>
          </w:p>
          <w:p w:rsidR="00000000" w:rsidDel="00000000" w:rsidP="00000000" w:rsidRDefault="00000000" w:rsidRPr="00000000" w14:paraId="000000A4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To save, click the save button.</w:t>
            </w:r>
          </w:p>
          <w:p w:rsidR="00000000" w:rsidDel="00000000" w:rsidP="00000000" w:rsidRDefault="00000000" w:rsidRPr="00000000" w14:paraId="000000A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</w:rPr>
              <w:drawing>
                <wp:inline distB="114300" distT="114300" distL="114300" distR="114300">
                  <wp:extent cx="3162300" cy="238125"/>
                  <wp:effectExtent b="0" l="0" r="0" t="0"/>
                  <wp:docPr id="21" name="image15.png"/>
                  <a:graphic>
                    <a:graphicData uri="http://schemas.openxmlformats.org/drawingml/2006/picture">
                      <pic:pic>
                        <pic:nvPicPr>
                          <pic:cNvPr id="0" name="image15.png"/>
                          <pic:cNvPicPr preferRelativeResize="0"/>
                        </pic:nvPicPr>
                        <pic:blipFill>
                          <a:blip r:embed="rId28"/>
                          <a:srcRect b="84724" l="0" r="72971" t="117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2300" cy="23812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A8">
      <w:pPr>
        <w:rPr>
          <w:rFonts w:ascii="Calibri" w:cs="Calibri" w:eastAsia="Calibri" w:hAnsi="Calibri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9">
      <w:pPr>
        <w:rPr>
          <w:rFonts w:ascii="Calibri" w:cs="Calibri" w:eastAsia="Calibri" w:hAnsi="Calibri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A">
      <w:pPr>
        <w:rPr>
          <w:rFonts w:ascii="Calibri" w:cs="Calibri" w:eastAsia="Calibri" w:hAnsi="Calibri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B">
      <w:pPr>
        <w:rPr>
          <w:rFonts w:ascii="Calibri" w:cs="Calibri" w:eastAsia="Calibri" w:hAnsi="Calibri"/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6"/>
        <w:tblW w:w="10067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67"/>
        <w:tblGridChange w:id="0">
          <w:tblGrid>
            <w:gridCol w:w="10067"/>
          </w:tblGrid>
        </w:tblGridChange>
      </w:tblGrid>
      <w:tr>
        <w:tc>
          <w:tcPr>
            <w:shd w:fill="343333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C">
            <w:pPr>
              <w:widowControl w:val="0"/>
              <w:spacing w:line="240" w:lineRule="auto"/>
              <w:rPr>
                <w:rFonts w:ascii="Montserrat" w:cs="Montserrat" w:eastAsia="Montserrat" w:hAnsi="Montserrat"/>
                <w:color w:val="64ffda"/>
                <w:sz w:val="28"/>
                <w:szCs w:val="2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64ffda"/>
                <w:sz w:val="28"/>
                <w:szCs w:val="28"/>
                <w:rtl w:val="0"/>
              </w:rPr>
              <w:t xml:space="preserve">Reach</w:t>
            </w:r>
          </w:p>
        </w:tc>
      </w:tr>
    </w:tbl>
    <w:p w:rsidR="00000000" w:rsidDel="00000000" w:rsidP="00000000" w:rsidRDefault="00000000" w:rsidRPr="00000000" w14:paraId="000000AD">
      <w:pPr>
        <w:rPr>
          <w:rFonts w:ascii="Calibri" w:cs="Calibri" w:eastAsia="Calibri" w:hAnsi="Calibri"/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7"/>
        <w:tblW w:w="10067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13.4"/>
        <w:gridCol w:w="2013.4"/>
        <w:gridCol w:w="2013.4"/>
        <w:gridCol w:w="2013.4"/>
        <w:gridCol w:w="2013.4"/>
        <w:tblGridChange w:id="0">
          <w:tblGrid>
            <w:gridCol w:w="2013.4"/>
            <w:gridCol w:w="2013.4"/>
            <w:gridCol w:w="2013.4"/>
            <w:gridCol w:w="2013.4"/>
            <w:gridCol w:w="2013.4"/>
          </w:tblGrid>
        </w:tblGridChange>
      </w:tblGrid>
      <w:t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E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ontserrat" w:cs="Montserrat" w:eastAsia="Montserrat" w:hAnsi="Montserrat"/>
                <w:b w:val="1"/>
                <w:color w:val="999999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color w:val="999999"/>
                <w:sz w:val="20"/>
                <w:szCs w:val="20"/>
                <w:rtl w:val="0"/>
              </w:rPr>
              <w:t xml:space="preserve">Reflect</w:t>
            </w:r>
          </w:p>
        </w:tc>
        <w:tc>
          <w:tcPr>
            <w:shd w:fill="d4fff5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F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ontserrat" w:cs="Montserrat" w:eastAsia="Montserrat" w:hAnsi="Montserrat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sz w:val="20"/>
                <w:szCs w:val="20"/>
                <w:rtl w:val="0"/>
              </w:rPr>
              <w:t xml:space="preserve">Evaluate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ontserrat" w:cs="Montserrat" w:eastAsia="Montserrat" w:hAnsi="Montserrat"/>
                <w:b w:val="1"/>
                <w:color w:val="999999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color w:val="999999"/>
                <w:sz w:val="20"/>
                <w:szCs w:val="20"/>
                <w:rtl w:val="0"/>
              </w:rPr>
              <w:t xml:space="preserve">Assess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ontserrat" w:cs="Montserrat" w:eastAsia="Montserrat" w:hAnsi="Montserrat"/>
                <w:b w:val="1"/>
                <w:color w:val="999999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color w:val="999999"/>
                <w:sz w:val="20"/>
                <w:szCs w:val="20"/>
                <w:rtl w:val="0"/>
              </w:rPr>
              <w:t xml:space="preserve">Challenge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ontserrat" w:cs="Montserrat" w:eastAsia="Montserrat" w:hAnsi="Montserrat"/>
                <w:b w:val="1"/>
                <w:color w:val="999999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color w:val="999999"/>
                <w:sz w:val="20"/>
                <w:szCs w:val="20"/>
                <w:rtl w:val="0"/>
              </w:rPr>
              <w:t xml:space="preserve">How to</w:t>
            </w:r>
          </w:p>
        </w:tc>
      </w:tr>
    </w:tbl>
    <w:p w:rsidR="00000000" w:rsidDel="00000000" w:rsidP="00000000" w:rsidRDefault="00000000" w:rsidRPr="00000000" w14:paraId="000000B3">
      <w:pPr>
        <w:widowControl w:val="0"/>
        <w:spacing w:line="240" w:lineRule="auto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8"/>
        <w:tblW w:w="10067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5033.5"/>
        <w:gridCol w:w="5033.5"/>
        <w:tblGridChange w:id="0">
          <w:tblGrid>
            <w:gridCol w:w="5033.5"/>
            <w:gridCol w:w="5033.5"/>
          </w:tblGrid>
        </w:tblGridChange>
      </w:tblGrid>
      <w:tr>
        <w:trPr>
          <w:trHeight w:val="400" w:hRule="atLeast"/>
        </w:trPr>
        <w:tc>
          <w:tcPr>
            <w:gridSpan w:val="2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4">
            <w:pPr>
              <w:widowControl w:val="0"/>
              <w:spacing w:line="240" w:lineRule="auto"/>
              <w:ind w:left="0" w:firstLine="0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Ask students to create their own steps to link a button to move between pages</w:t>
            </w:r>
          </w:p>
        </w:tc>
      </w:tr>
    </w:tbl>
    <w:p w:rsidR="00000000" w:rsidDel="00000000" w:rsidP="00000000" w:rsidRDefault="00000000" w:rsidRPr="00000000" w14:paraId="000000B6">
      <w:pPr>
        <w:widowControl w:val="0"/>
        <w:spacing w:line="240" w:lineRule="auto"/>
        <w:ind w:left="0" w:firstLine="0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tl w:val="0"/>
        </w:rPr>
      </w:r>
    </w:p>
    <w:sectPr>
      <w:headerReference r:id="rId29" w:type="default"/>
      <w:footerReference r:id="rId30" w:type="default"/>
      <w:pgSz w:h="16834" w:w="11909" w:orient="portrait"/>
      <w:pgMar w:bottom="1440" w:top="1440" w:left="850.3937007874016" w:right="992.007874015749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Calibri"/>
  <w:font w:name="Montserrat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B8">
    <w:pPr>
      <w:jc w:val="right"/>
      <w:rPr>
        <w:rFonts w:ascii="Calibri" w:cs="Calibri" w:eastAsia="Calibri" w:hAnsi="Calibri"/>
        <w:sz w:val="20"/>
        <w:szCs w:val="20"/>
      </w:rPr>
    </w:pPr>
    <w:r w:rsidDel="00000000" w:rsidR="00000000" w:rsidRPr="00000000">
      <w:rPr>
        <w:rFonts w:ascii="Calibri" w:cs="Calibri" w:eastAsia="Calibri" w:hAnsi="Calibri"/>
        <w:sz w:val="20"/>
        <w:szCs w:val="20"/>
        <w:rtl w:val="0"/>
      </w:rPr>
      <w:t xml:space="preserve">©️ Copyright Construct 3 2020 written by Pam Jones   </w:t>
    </w:r>
    <w:r w:rsidDel="00000000" w:rsidR="00000000" w:rsidRPr="00000000">
      <w:rPr>
        <w:rFonts w:ascii="Calibri" w:cs="Calibri" w:eastAsia="Calibri" w:hAnsi="Calibri"/>
        <w:sz w:val="20"/>
        <w:szCs w:val="20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  <w:r w:rsidDel="00000000" w:rsidR="00000000" w:rsidRPr="00000000">
      <w:drawing>
        <wp:anchor allowOverlap="1" behindDoc="0" distB="0" distT="0" distL="0" distR="0" hidden="0" layoutInCell="1" locked="0" relativeHeight="0" simplePos="0">
          <wp:simplePos x="0" y="0"/>
          <wp:positionH relativeFrom="column">
            <wp:posOffset>-542924</wp:posOffset>
          </wp:positionH>
          <wp:positionV relativeFrom="paragraph">
            <wp:posOffset>390525</wp:posOffset>
          </wp:positionV>
          <wp:extent cx="7591425" cy="261938"/>
          <wp:effectExtent b="0" l="0" r="0" t="0"/>
          <wp:wrapSquare wrapText="bothSides" distB="0" distT="0" distL="0" distR="0"/>
          <wp:docPr id="19" name="image14.png"/>
          <a:graphic>
            <a:graphicData uri="http://schemas.openxmlformats.org/drawingml/2006/picture">
              <pic:pic>
                <pic:nvPicPr>
                  <pic:cNvPr id="0" name="image14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7591425" cy="261938"/>
                  </a:xfrm>
                  <a:prstGeom prst="rect"/>
                  <a:ln/>
                </pic:spPr>
              </pic:pic>
            </a:graphicData>
          </a:graphic>
        </wp:anchor>
      </w:drawing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B7">
    <w:pPr>
      <w:rPr/>
    </w:pPr>
    <w:r w:rsidDel="00000000" w:rsidR="00000000" w:rsidRPr="00000000">
      <w:rPr>
        <w:rtl w:val="0"/>
      </w:rPr>
    </w:r>
    <w:r w:rsidDel="00000000" w:rsidR="00000000" w:rsidRPr="00000000">
      <w:drawing>
        <wp:anchor allowOverlap="1" behindDoc="0" distB="0" distT="0" distL="0" distR="0" hidden="0" layoutInCell="1" locked="0" relativeHeight="0" simplePos="0">
          <wp:simplePos x="0" y="0"/>
          <wp:positionH relativeFrom="column">
            <wp:posOffset>-542924</wp:posOffset>
          </wp:positionH>
          <wp:positionV relativeFrom="paragraph">
            <wp:posOffset>-457199</wp:posOffset>
          </wp:positionV>
          <wp:extent cx="7586663" cy="838200"/>
          <wp:effectExtent b="0" l="0" r="0" t="0"/>
          <wp:wrapSquare wrapText="bothSides" distB="0" distT="0" distL="0" distR="0"/>
          <wp:docPr id="8" name="image10.png"/>
          <a:graphic>
            <a:graphicData uri="http://schemas.openxmlformats.org/drawingml/2006/picture">
              <pic:pic>
                <pic:nvPicPr>
                  <pic:cNvPr id="0" name="image10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7586663" cy="838200"/>
                  </a:xfrm>
                  <a:prstGeom prst="rect"/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_GB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5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6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7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8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8.png"/><Relationship Id="rId22" Type="http://schemas.openxmlformats.org/officeDocument/2006/relationships/image" Target="media/image18.png"/><Relationship Id="rId21" Type="http://schemas.openxmlformats.org/officeDocument/2006/relationships/image" Target="media/image23.png"/><Relationship Id="rId24" Type="http://schemas.openxmlformats.org/officeDocument/2006/relationships/image" Target="media/image24.png"/><Relationship Id="rId23" Type="http://schemas.openxmlformats.org/officeDocument/2006/relationships/image" Target="media/image3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6.png"/><Relationship Id="rId26" Type="http://schemas.openxmlformats.org/officeDocument/2006/relationships/image" Target="media/image5.png"/><Relationship Id="rId25" Type="http://schemas.openxmlformats.org/officeDocument/2006/relationships/image" Target="media/image17.png"/><Relationship Id="rId28" Type="http://schemas.openxmlformats.org/officeDocument/2006/relationships/image" Target="media/image15.png"/><Relationship Id="rId27" Type="http://schemas.openxmlformats.org/officeDocument/2006/relationships/image" Target="media/image11.png"/><Relationship Id="rId5" Type="http://schemas.openxmlformats.org/officeDocument/2006/relationships/styles" Target="styles.xml"/><Relationship Id="rId6" Type="http://schemas.openxmlformats.org/officeDocument/2006/relationships/image" Target="media/image13.png"/><Relationship Id="rId29" Type="http://schemas.openxmlformats.org/officeDocument/2006/relationships/header" Target="header1.xml"/><Relationship Id="rId7" Type="http://schemas.openxmlformats.org/officeDocument/2006/relationships/image" Target="media/image4.png"/><Relationship Id="rId8" Type="http://schemas.openxmlformats.org/officeDocument/2006/relationships/hyperlink" Target="https://editor.construct.net/" TargetMode="External"/><Relationship Id="rId30" Type="http://schemas.openxmlformats.org/officeDocument/2006/relationships/footer" Target="footer1.xml"/><Relationship Id="rId11" Type="http://schemas.openxmlformats.org/officeDocument/2006/relationships/image" Target="media/image12.png"/><Relationship Id="rId10" Type="http://schemas.openxmlformats.org/officeDocument/2006/relationships/image" Target="media/image2.png"/><Relationship Id="rId13" Type="http://schemas.openxmlformats.org/officeDocument/2006/relationships/image" Target="media/image9.png"/><Relationship Id="rId12" Type="http://schemas.openxmlformats.org/officeDocument/2006/relationships/image" Target="media/image19.png"/><Relationship Id="rId15" Type="http://schemas.openxmlformats.org/officeDocument/2006/relationships/image" Target="media/image7.png"/><Relationship Id="rId14" Type="http://schemas.openxmlformats.org/officeDocument/2006/relationships/image" Target="media/image21.png"/><Relationship Id="rId17" Type="http://schemas.openxmlformats.org/officeDocument/2006/relationships/image" Target="media/image1.png"/><Relationship Id="rId16" Type="http://schemas.openxmlformats.org/officeDocument/2006/relationships/image" Target="media/image22.png"/><Relationship Id="rId19" Type="http://schemas.openxmlformats.org/officeDocument/2006/relationships/image" Target="media/image16.png"/><Relationship Id="rId18" Type="http://schemas.openxmlformats.org/officeDocument/2006/relationships/image" Target="media/image20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Montserrat-regular.ttf"/><Relationship Id="rId2" Type="http://schemas.openxmlformats.org/officeDocument/2006/relationships/font" Target="fonts/Montserrat-bold.ttf"/><Relationship Id="rId3" Type="http://schemas.openxmlformats.org/officeDocument/2006/relationships/font" Target="fonts/Montserrat-italic.ttf"/><Relationship Id="rId4" Type="http://schemas.openxmlformats.org/officeDocument/2006/relationships/font" Target="fonts/Montserrat-boldItalic.ttf"/></Relationships>
</file>

<file path=word/_rels/footer1.xml.rels><?xml version="1.0" encoding="UTF-8" standalone="yes"?><Relationships xmlns="http://schemas.openxmlformats.org/package/2006/relationships"><Relationship Id="rId1" Type="http://schemas.openxmlformats.org/officeDocument/2006/relationships/image" Target="media/image14.png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